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5" w:rsidRPr="00F11525" w:rsidRDefault="00F11525" w:rsidP="00F11525">
      <w:pPr>
        <w:pStyle w:val="a3"/>
        <w:rPr>
          <w:rFonts w:ascii="Arial Black" w:hAnsi="Arial Black"/>
          <w:b/>
          <w:color w:val="7030A0"/>
          <w:sz w:val="28"/>
          <w:szCs w:val="27"/>
        </w:rPr>
      </w:pPr>
      <w:r w:rsidRPr="00F11525">
        <w:rPr>
          <w:rFonts w:ascii="Arial Black" w:hAnsi="Arial Black"/>
          <w:b/>
          <w:noProof/>
          <w:color w:val="7030A0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0.35pt;margin-top:-1.9pt;width:397.8pt;height:34.6pt;z-index:-251656192" wrapcoords="-41 -470 -41 6104 571 14557 611 19722 1997 22070 9985 23009 10352 23009 18136 22070 21111 20191 21111 14557 21763 7043 21763 470 21682 -470 -41 -470" fillcolor="#06c" strokecolor="#9cf" strokeweight="1.5pt">
            <v:shadow on="t" color="#900"/>
            <v:textpath style="font-family:&quot;Impact&quot;;v-text-kern:t" trim="t" fitpath="t" string="&quot;Консультация психолога&quot;"/>
            <w10:wrap type="through"/>
          </v:shape>
        </w:pict>
      </w:r>
    </w:p>
    <w:p w:rsidR="00F11525" w:rsidRPr="00F11525" w:rsidRDefault="00F11525" w:rsidP="00F11525">
      <w:pPr>
        <w:pStyle w:val="a3"/>
        <w:spacing w:line="240" w:lineRule="atLeast"/>
        <w:ind w:right="284"/>
        <w:contextualSpacing/>
        <w:jc w:val="both"/>
        <w:rPr>
          <w:rFonts w:ascii="Arial Black" w:hAnsi="Arial Black"/>
          <w:b/>
          <w:color w:val="7030A0"/>
          <w:sz w:val="28"/>
          <w:szCs w:val="27"/>
        </w:rPr>
      </w:pPr>
      <w:r>
        <w:rPr>
          <w:rFonts w:ascii="Arial Black" w:hAnsi="Arial Black"/>
          <w:b/>
          <w:noProof/>
          <w:color w:val="7030A0"/>
          <w:sz w:val="28"/>
          <w:szCs w:val="2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32385</wp:posOffset>
            </wp:positionV>
            <wp:extent cx="2068830" cy="1684020"/>
            <wp:effectExtent l="19050" t="0" r="7620" b="0"/>
            <wp:wrapThrough wrapText="bothSides">
              <wp:wrapPolygon edited="0">
                <wp:start x="-199" y="0"/>
                <wp:lineTo x="-199" y="21258"/>
                <wp:lineTo x="21680" y="21258"/>
                <wp:lineTo x="21680" y="0"/>
                <wp:lineTo x="-199" y="0"/>
              </wp:wrapPolygon>
            </wp:wrapThrough>
            <wp:docPr id="3" name="Рисунок 3" descr="https://i.sunhome.ru/psychology/96/kak-pravilno-zhit.or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sunhome.ru/psychology/96/kak-pravilno-zhit.or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68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525">
        <w:rPr>
          <w:rFonts w:ascii="Arial Black" w:hAnsi="Arial Black"/>
          <w:b/>
          <w:color w:val="7030A0"/>
          <w:sz w:val="28"/>
          <w:szCs w:val="27"/>
        </w:rPr>
        <w:t>Как пережить психологическую травму?</w:t>
      </w:r>
    </w:p>
    <w:p w:rsidR="00F11525" w:rsidRPr="00F11525" w:rsidRDefault="00F11525" w:rsidP="00F11525">
      <w:pPr>
        <w:pStyle w:val="a3"/>
        <w:spacing w:line="240" w:lineRule="atLeast"/>
        <w:ind w:left="-567" w:right="284" w:firstLine="709"/>
        <w:contextualSpacing/>
        <w:jc w:val="both"/>
        <w:rPr>
          <w:b/>
          <w:color w:val="000000"/>
          <w:szCs w:val="27"/>
          <w:u w:val="single"/>
        </w:rPr>
      </w:pPr>
      <w:r w:rsidRPr="00F11525">
        <w:rPr>
          <w:b/>
          <w:color w:val="000000"/>
          <w:szCs w:val="27"/>
          <w:u w:val="single"/>
        </w:rPr>
        <w:t>Психологи, работающие с коррекцией последствий психологических травм, настоятельно советуют учесть следующие рекомендации:</w:t>
      </w:r>
    </w:p>
    <w:p w:rsidR="00F11525" w:rsidRPr="00F11525" w:rsidRDefault="00F11525" w:rsidP="00F11525">
      <w:pPr>
        <w:pStyle w:val="a3"/>
        <w:numPr>
          <w:ilvl w:val="0"/>
          <w:numId w:val="1"/>
        </w:numPr>
        <w:spacing w:line="240" w:lineRule="atLeast"/>
        <w:ind w:left="-284" w:right="284"/>
        <w:contextualSpacing/>
        <w:jc w:val="both"/>
        <w:rPr>
          <w:i/>
          <w:color w:val="000000"/>
          <w:szCs w:val="27"/>
          <w:u w:val="single"/>
        </w:rPr>
      </w:pPr>
      <w:r w:rsidRPr="00F11525">
        <w:rPr>
          <w:rFonts w:ascii="Arial Black" w:hAnsi="Arial Black"/>
          <w:b/>
          <w:color w:val="7030A0"/>
          <w:szCs w:val="27"/>
        </w:rPr>
        <w:t>Признание своих чувств.</w:t>
      </w:r>
      <w:r w:rsidRPr="00F11525">
        <w:rPr>
          <w:color w:val="000000"/>
          <w:szCs w:val="27"/>
        </w:rPr>
        <w:t xml:space="preserve"> Основной проблемой людей, переживающих последствия психологической травмы, является неготовность открыться и рассказать о своих чувствах и терзаниях. Большинство из них боятся показаться слабыми и трусливыми, потому и молчат, пытаясь тем самым показать, что травмирующее событие не нанесло большого вреда</w:t>
      </w:r>
      <w:r>
        <w:rPr>
          <w:color w:val="000000"/>
          <w:szCs w:val="27"/>
        </w:rPr>
        <w:t>,</w:t>
      </w:r>
      <w:r w:rsidRPr="00F11525">
        <w:rPr>
          <w:color w:val="000000"/>
          <w:szCs w:val="27"/>
        </w:rPr>
        <w:t xml:space="preserve"> и они могут справиться с ним самостоятельно. Однако такой подход способен лишь усугубить имеющуюся проблему, но ни в коем случае не помочь с ее решением. </w:t>
      </w:r>
      <w:r w:rsidRPr="00F11525">
        <w:rPr>
          <w:i/>
          <w:color w:val="000000"/>
          <w:szCs w:val="27"/>
          <w:u w:val="single"/>
        </w:rPr>
        <w:t>Прежде всего, стоит именно открыться и начать проговаривать то, что беспокоит, не бояться показать свои страхи, ведь если не понять, что именно приносит душевные терзания, то и найти подходящий способ лечения не получится.</w:t>
      </w:r>
    </w:p>
    <w:p w:rsidR="00F11525" w:rsidRPr="00F11525" w:rsidRDefault="00F11525" w:rsidP="00F11525">
      <w:pPr>
        <w:pStyle w:val="a3"/>
        <w:numPr>
          <w:ilvl w:val="0"/>
          <w:numId w:val="1"/>
        </w:numPr>
        <w:spacing w:line="240" w:lineRule="atLeast"/>
        <w:ind w:left="-284" w:right="284"/>
        <w:contextualSpacing/>
        <w:jc w:val="both"/>
        <w:rPr>
          <w:color w:val="000000"/>
          <w:szCs w:val="27"/>
        </w:rPr>
      </w:pPr>
      <w:r>
        <w:rPr>
          <w:rFonts w:ascii="Arial Black" w:hAnsi="Arial Black"/>
          <w:noProof/>
          <w:color w:val="7030A0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3244215</wp:posOffset>
            </wp:positionH>
            <wp:positionV relativeFrom="paragraph">
              <wp:posOffset>619760</wp:posOffset>
            </wp:positionV>
            <wp:extent cx="2566035" cy="1470660"/>
            <wp:effectExtent l="19050" t="0" r="5715" b="0"/>
            <wp:wrapThrough wrapText="bothSides">
              <wp:wrapPolygon edited="0">
                <wp:start x="-160" y="0"/>
                <wp:lineTo x="-160" y="21264"/>
                <wp:lineTo x="21648" y="21264"/>
                <wp:lineTo x="21648" y="0"/>
                <wp:lineTo x="-160" y="0"/>
              </wp:wrapPolygon>
            </wp:wrapThrough>
            <wp:docPr id="6" name="Рисунок 6" descr="https://www.tonica.ro/wp-content/uploads/2018/02/intelig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tonica.ro/wp-content/uploads/2018/02/inteligen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525">
        <w:rPr>
          <w:rFonts w:ascii="Arial Black" w:hAnsi="Arial Black"/>
          <w:color w:val="7030A0"/>
          <w:szCs w:val="27"/>
        </w:rPr>
        <w:t>Причина проблемы</w:t>
      </w:r>
      <w:r w:rsidRPr="00F11525">
        <w:rPr>
          <w:color w:val="000000"/>
          <w:szCs w:val="27"/>
        </w:rPr>
        <w:t>. Когда человек готов к открытому диалогу и больше не боится рассказывать о своих метаниях, следует найти причину травмы. Раз проблема имеется, значит, есть событие, которое ее сформировало. Опишите, что послужило причиной психологической травмы, какие чувства вы испытывали в тот момент</w:t>
      </w:r>
      <w:r w:rsidRPr="00F11525">
        <w:rPr>
          <w:i/>
          <w:color w:val="000000"/>
          <w:szCs w:val="27"/>
          <w:u w:val="single"/>
        </w:rPr>
        <w:t>. Какую бы сильную боль вы ни испытывали от воспоминаний пережитого, необходимо принять и осознать случившееся, чтобы в дальнейшем вынести какой-то позитивный урок.</w:t>
      </w:r>
      <w:r w:rsidRPr="00F11525">
        <w:t xml:space="preserve"> </w:t>
      </w:r>
    </w:p>
    <w:p w:rsidR="00F11525" w:rsidRPr="00F11525" w:rsidRDefault="00F11525" w:rsidP="00F11525">
      <w:pPr>
        <w:pStyle w:val="a3"/>
        <w:numPr>
          <w:ilvl w:val="0"/>
          <w:numId w:val="1"/>
        </w:numPr>
        <w:spacing w:line="240" w:lineRule="atLeast"/>
        <w:ind w:left="-284" w:right="284"/>
        <w:contextualSpacing/>
        <w:jc w:val="both"/>
        <w:rPr>
          <w:color w:val="000000"/>
          <w:szCs w:val="27"/>
        </w:rPr>
      </w:pPr>
      <w:r>
        <w:rPr>
          <w:rFonts w:ascii="Arial Black" w:hAnsi="Arial Black"/>
          <w:noProof/>
          <w:color w:val="7030A0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-676275</wp:posOffset>
            </wp:positionH>
            <wp:positionV relativeFrom="paragraph">
              <wp:posOffset>730250</wp:posOffset>
            </wp:positionV>
            <wp:extent cx="2308860" cy="2164080"/>
            <wp:effectExtent l="0" t="0" r="0" b="0"/>
            <wp:wrapThrough wrapText="bothSides">
              <wp:wrapPolygon edited="0">
                <wp:start x="8554" y="380"/>
                <wp:lineTo x="7129" y="570"/>
                <wp:lineTo x="3208" y="2852"/>
                <wp:lineTo x="2673" y="4373"/>
                <wp:lineTo x="1604" y="6465"/>
                <wp:lineTo x="2317" y="15592"/>
                <wp:lineTo x="4099" y="18634"/>
                <wp:lineTo x="5168" y="21486"/>
                <wp:lineTo x="20139" y="21486"/>
                <wp:lineTo x="19426" y="18824"/>
                <wp:lineTo x="19426" y="18634"/>
                <wp:lineTo x="18178" y="15592"/>
                <wp:lineTo x="16752" y="12549"/>
                <wp:lineTo x="16218" y="9507"/>
                <wp:lineTo x="16218" y="6465"/>
                <wp:lineTo x="13901" y="3613"/>
                <wp:lineTo x="13901" y="2282"/>
                <wp:lineTo x="12653" y="761"/>
                <wp:lineTo x="11228" y="380"/>
                <wp:lineTo x="8554" y="380"/>
              </wp:wrapPolygon>
            </wp:wrapThrough>
            <wp:docPr id="9" name="Рисунок 9" descr="https://sch10.belhost.by/wp-content/uploads/2018/12/kak-vybirat-psikholo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h10.belhost.by/wp-content/uploads/2018/12/kak-vybirat-psikholo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11525">
        <w:rPr>
          <w:rFonts w:ascii="Arial Black" w:hAnsi="Arial Black"/>
          <w:color w:val="7030A0"/>
          <w:szCs w:val="27"/>
        </w:rPr>
        <w:t>Дистанцирование от боли.</w:t>
      </w:r>
      <w:r w:rsidRPr="00F11525">
        <w:rPr>
          <w:color w:val="000000"/>
          <w:szCs w:val="27"/>
        </w:rPr>
        <w:t xml:space="preserve"> Сталкиваясь с психологической травмой, человек практически всегда закрывается в себе и начинает снова и снова переживать случившееся наедине с собой. Учитесь дистанцироваться от боли, которая в данный момент полностью захватила ваше сознание. </w:t>
      </w:r>
      <w:r w:rsidRPr="00F11525">
        <w:rPr>
          <w:i/>
          <w:color w:val="000000"/>
          <w:szCs w:val="27"/>
          <w:u w:val="single"/>
        </w:rPr>
        <w:t>Поймите, нынешнее состояние не станет вашим вечным спутником, со временем губительные эмоции поблекнут, а если вы приложите силы, то и полностью исчезнут, и вы сможете снова получать радость от жизни.</w:t>
      </w:r>
    </w:p>
    <w:p w:rsidR="00F11525" w:rsidRPr="00F11525" w:rsidRDefault="00F11525" w:rsidP="00F11525">
      <w:pPr>
        <w:pStyle w:val="a3"/>
        <w:numPr>
          <w:ilvl w:val="0"/>
          <w:numId w:val="3"/>
        </w:numPr>
        <w:spacing w:line="240" w:lineRule="atLeast"/>
        <w:ind w:left="-284" w:right="284"/>
        <w:contextualSpacing/>
        <w:jc w:val="both"/>
        <w:rPr>
          <w:i/>
          <w:color w:val="000000"/>
          <w:szCs w:val="27"/>
          <w:u w:val="single"/>
        </w:rPr>
      </w:pPr>
      <w:r w:rsidRPr="00F11525">
        <w:rPr>
          <w:rFonts w:ascii="Arial Black" w:hAnsi="Arial Black"/>
          <w:color w:val="7030A0"/>
          <w:szCs w:val="27"/>
        </w:rPr>
        <w:t>Терапия творчеством.</w:t>
      </w:r>
      <w:r w:rsidRPr="00F11525">
        <w:rPr>
          <w:color w:val="000000"/>
          <w:szCs w:val="27"/>
        </w:rPr>
        <w:t xml:space="preserve"> Многие психологи рекомендуют </w:t>
      </w:r>
    </w:p>
    <w:p w:rsidR="00F11525" w:rsidRPr="00F11525" w:rsidRDefault="00F11525" w:rsidP="00F11525">
      <w:pPr>
        <w:pStyle w:val="a3"/>
        <w:numPr>
          <w:ilvl w:val="0"/>
          <w:numId w:val="3"/>
        </w:numPr>
        <w:spacing w:line="240" w:lineRule="atLeast"/>
        <w:ind w:left="-284" w:right="284"/>
        <w:contextualSpacing/>
        <w:jc w:val="both"/>
        <w:rPr>
          <w:i/>
          <w:color w:val="000000"/>
          <w:szCs w:val="27"/>
          <w:u w:val="single"/>
        </w:rPr>
      </w:pPr>
      <w:proofErr w:type="spellStart"/>
      <w:r w:rsidRPr="00F11525">
        <w:rPr>
          <w:color w:val="000000"/>
          <w:szCs w:val="27"/>
        </w:rPr>
        <w:t>арт-терапию</w:t>
      </w:r>
      <w:proofErr w:type="spellEnd"/>
      <w:r w:rsidRPr="00F11525">
        <w:rPr>
          <w:color w:val="000000"/>
          <w:szCs w:val="27"/>
        </w:rPr>
        <w:t xml:space="preserve"> как способ борьбы с психологической травмой. Любой человек, переживший психологическую травму, нуждается в том, чтобы его услышали, поняли и поддержали. </w:t>
      </w:r>
      <w:r w:rsidRPr="00F11525">
        <w:rPr>
          <w:i/>
          <w:color w:val="000000"/>
          <w:szCs w:val="27"/>
          <w:u w:val="single"/>
        </w:rPr>
        <w:t>Именно творчество может выступить тем инструментом, с помощью которого можно выплеснуть накопившиеся эмоции и рассказать о том, что тревожит.</w:t>
      </w:r>
      <w:r w:rsidRPr="00F11525">
        <w:t xml:space="preserve"> </w:t>
      </w:r>
    </w:p>
    <w:p w:rsidR="00F11525" w:rsidRPr="00F11525" w:rsidRDefault="00F11525" w:rsidP="00F11525">
      <w:pPr>
        <w:pStyle w:val="a3"/>
        <w:numPr>
          <w:ilvl w:val="0"/>
          <w:numId w:val="3"/>
        </w:numPr>
        <w:spacing w:line="240" w:lineRule="atLeast"/>
        <w:ind w:left="-284" w:right="284"/>
        <w:contextualSpacing/>
        <w:jc w:val="both"/>
        <w:rPr>
          <w:color w:val="000000"/>
          <w:szCs w:val="27"/>
        </w:rPr>
      </w:pPr>
      <w:r w:rsidRPr="00F11525">
        <w:rPr>
          <w:rFonts w:ascii="Arial Black" w:hAnsi="Arial Black"/>
          <w:color w:val="7030A0"/>
          <w:szCs w:val="27"/>
        </w:rPr>
        <w:t>Планы на будущее</w:t>
      </w:r>
      <w:r w:rsidRPr="00F11525">
        <w:rPr>
          <w:color w:val="000000"/>
          <w:szCs w:val="27"/>
        </w:rPr>
        <w:t xml:space="preserve">. Нельзя жить исключительно жалостью к себе и постоянными воспоминаниями о былом. Не бойтесь строить планы на будущее, с их помощью вам будет проще пережить последствия травмы. Можно сидеть на одном месте и не ждать от жизни ничего хорошего. </w:t>
      </w:r>
      <w:r w:rsidRPr="00F11525">
        <w:rPr>
          <w:i/>
          <w:color w:val="000000"/>
          <w:szCs w:val="27"/>
          <w:u w:val="single"/>
        </w:rPr>
        <w:t>Вспомните о своих мечтах, о том, чего именно вы хотели достичь и чего еще не успели добиться. Составьте план будущих действий, таким образом, вы сможете наметить шаги к полному душевному восстановлению.</w:t>
      </w:r>
    </w:p>
    <w:p w:rsidR="00D547D3" w:rsidRPr="00F11525" w:rsidRDefault="00F11525" w:rsidP="00F11525">
      <w:pPr>
        <w:pStyle w:val="a3"/>
        <w:spacing w:line="240" w:lineRule="atLeast"/>
        <w:ind w:left="-284" w:right="284"/>
        <w:contextualSpacing/>
        <w:jc w:val="right"/>
        <w:rPr>
          <w:b/>
          <w:color w:val="7030A0"/>
          <w:szCs w:val="27"/>
        </w:rPr>
      </w:pPr>
      <w:r w:rsidRPr="00F11525">
        <w:rPr>
          <w:b/>
          <w:color w:val="7030A0"/>
          <w:szCs w:val="27"/>
        </w:rPr>
        <w:t xml:space="preserve">Юный журналист – </w:t>
      </w:r>
      <w:proofErr w:type="gramStart"/>
      <w:r w:rsidRPr="00F11525">
        <w:rPr>
          <w:b/>
          <w:color w:val="7030A0"/>
          <w:szCs w:val="27"/>
        </w:rPr>
        <w:t>Дорогуш</w:t>
      </w:r>
      <w:proofErr w:type="gramEnd"/>
      <w:r w:rsidRPr="00F11525">
        <w:rPr>
          <w:b/>
          <w:color w:val="7030A0"/>
          <w:szCs w:val="27"/>
        </w:rPr>
        <w:t xml:space="preserve"> Вероника.</w:t>
      </w:r>
    </w:p>
    <w:sectPr w:rsidR="00D547D3" w:rsidRPr="00F11525" w:rsidSect="00F1152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msoE3E2"/>
      </v:shape>
    </w:pict>
  </w:numPicBullet>
  <w:abstractNum w:abstractNumId="0">
    <w:nsid w:val="06B34135"/>
    <w:multiLevelType w:val="hybridMultilevel"/>
    <w:tmpl w:val="95C8B24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A872CAB2">
      <w:numFmt w:val="bullet"/>
      <w:lvlText w:val="·"/>
      <w:lvlJc w:val="left"/>
      <w:pPr>
        <w:ind w:left="2098" w:hanging="87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C0A3B00"/>
    <w:multiLevelType w:val="hybridMultilevel"/>
    <w:tmpl w:val="3F644FC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A872CAB2">
      <w:numFmt w:val="bullet"/>
      <w:lvlText w:val="·"/>
      <w:lvlJc w:val="left"/>
      <w:pPr>
        <w:ind w:left="2098" w:hanging="87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5C725E6D"/>
    <w:multiLevelType w:val="hybridMultilevel"/>
    <w:tmpl w:val="34340BF0"/>
    <w:lvl w:ilvl="0" w:tplc="1A56B722">
      <w:numFmt w:val="bullet"/>
      <w:lvlText w:val="·"/>
      <w:lvlJc w:val="left"/>
      <w:pPr>
        <w:ind w:left="1090" w:hanging="94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25"/>
    <w:rsid w:val="00810DBB"/>
    <w:rsid w:val="00D547D3"/>
    <w:rsid w:val="00F1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2019-10-22T10:25:00Z</dcterms:created>
  <dcterms:modified xsi:type="dcterms:W3CDTF">2019-10-22T10:36:00Z</dcterms:modified>
</cp:coreProperties>
</file>