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794" w:rsidRDefault="00624794" w:rsidP="00624794">
      <w:pPr>
        <w:rPr>
          <w:rFonts w:ascii="Times New Roman" w:hAnsi="Times New Roman" w:cs="Times New Roman"/>
          <w:color w:val="000000"/>
          <w:sz w:val="28"/>
          <w:szCs w:val="16"/>
          <w:shd w:val="clear" w:color="auto" w:fill="FFFFF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7.25pt;margin-top:-1.2pt;width:466.8pt;height:45pt;z-index:251660288" fillcolor="#06c" strokecolor="#9cf" strokeweight="1.5pt">
            <v:shadow on="t" color="#900"/>
            <v:textpath style="font-family:&quot;Impact&quot;;v-text-kern:t" trim="t" fitpath="t" string="&quot;Помним, гордимся...&quot;"/>
            <w10:wrap type="topAndBottom"/>
          </v:shape>
        </w:pict>
      </w:r>
    </w:p>
    <w:p w:rsidR="00624794" w:rsidRPr="007929A5" w:rsidRDefault="007929A5" w:rsidP="00624794">
      <w:pPr>
        <w:spacing w:line="240" w:lineRule="auto"/>
        <w:ind w:left="-425" w:right="567" w:firstLine="709"/>
        <w:contextualSpacing/>
        <w:jc w:val="both"/>
        <w:rPr>
          <w:rFonts w:ascii="Times New Roman" w:hAnsi="Times New Roman" w:cs="Times New Roman"/>
          <w:b/>
          <w:i/>
          <w:color w:val="000000"/>
          <w:sz w:val="28"/>
          <w:szCs w:val="16"/>
          <w:shd w:val="clear" w:color="auto" w:fill="FFFFFF"/>
        </w:rPr>
      </w:pPr>
      <w:r>
        <w:rPr>
          <w:rFonts w:ascii="Times New Roman" w:hAnsi="Times New Roman" w:cs="Times New Roman"/>
          <w:b/>
          <w:i/>
          <w:noProof/>
          <w:color w:val="000000"/>
          <w:sz w:val="28"/>
          <w:szCs w:val="16"/>
          <w:lang w:eastAsia="ru-RU"/>
        </w:rPr>
        <w:drawing>
          <wp:anchor distT="0" distB="0" distL="114300" distR="114300" simplePos="0" relativeHeight="251661312" behindDoc="0" locked="0" layoutInCell="1" allowOverlap="1">
            <wp:simplePos x="0" y="0"/>
            <wp:positionH relativeFrom="column">
              <wp:posOffset>2398395</wp:posOffset>
            </wp:positionH>
            <wp:positionV relativeFrom="paragraph">
              <wp:posOffset>15875</wp:posOffset>
            </wp:positionV>
            <wp:extent cx="3455670" cy="2156460"/>
            <wp:effectExtent l="19050" t="0" r="0" b="0"/>
            <wp:wrapThrough wrapText="bothSides">
              <wp:wrapPolygon edited="0">
                <wp:start x="-119" y="0"/>
                <wp:lineTo x="-119" y="21371"/>
                <wp:lineTo x="21552" y="21371"/>
                <wp:lineTo x="21552" y="0"/>
                <wp:lineTo x="-119" y="0"/>
              </wp:wrapPolygon>
            </wp:wrapThrough>
            <wp:docPr id="3" name="Рисунок 3" descr="http://vesvladivostok.ru/foto/img1/1_15/284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esvladivostok.ru/foto/img1/1_15/2845_1.jpg"/>
                    <pic:cNvPicPr>
                      <a:picLocks noChangeAspect="1" noChangeArrowheads="1"/>
                    </pic:cNvPicPr>
                  </pic:nvPicPr>
                  <pic:blipFill>
                    <a:blip r:embed="rId5" cstate="print"/>
                    <a:srcRect/>
                    <a:stretch>
                      <a:fillRect/>
                    </a:stretch>
                  </pic:blipFill>
                  <pic:spPr bwMode="auto">
                    <a:xfrm>
                      <a:off x="0" y="0"/>
                      <a:ext cx="3455670" cy="2156460"/>
                    </a:xfrm>
                    <a:prstGeom prst="rect">
                      <a:avLst/>
                    </a:prstGeom>
                    <a:noFill/>
                    <a:ln w="9525">
                      <a:noFill/>
                      <a:miter lim="800000"/>
                      <a:headEnd/>
                      <a:tailEnd/>
                    </a:ln>
                  </pic:spPr>
                </pic:pic>
              </a:graphicData>
            </a:graphic>
          </wp:anchor>
        </w:drawing>
      </w:r>
      <w:r w:rsidR="00624794" w:rsidRPr="007929A5">
        <w:rPr>
          <w:rFonts w:ascii="Times New Roman" w:hAnsi="Times New Roman" w:cs="Times New Roman"/>
          <w:b/>
          <w:i/>
          <w:color w:val="000000"/>
          <w:sz w:val="28"/>
          <w:szCs w:val="16"/>
          <w:shd w:val="clear" w:color="auto" w:fill="FFFFFF"/>
        </w:rPr>
        <w:t>Авария на Чернобыльской атомной электростанции случилась больше 30 лет назад. За три десятка лет на тему «крупнейшей техногенной катастрофы» написаны тысячи статей, проведены сотни исследований, написаны десятки научных докладов. Но так ли много мы знаем о случившемся 26 апреля 1986 года на самом деле?</w:t>
      </w:r>
    </w:p>
    <w:p w:rsidR="00624794" w:rsidRPr="007929A5" w:rsidRDefault="00624794" w:rsidP="00624794">
      <w:pPr>
        <w:spacing w:line="240" w:lineRule="auto"/>
        <w:ind w:left="-425" w:right="567" w:firstLine="709"/>
        <w:contextualSpacing/>
        <w:jc w:val="center"/>
        <w:rPr>
          <w:rFonts w:ascii="Times New Roman" w:hAnsi="Times New Roman" w:cs="Times New Roman"/>
          <w:b/>
          <w:color w:val="FF0000"/>
          <w:sz w:val="28"/>
          <w:szCs w:val="16"/>
          <w:shd w:val="clear" w:color="auto" w:fill="FFFFFF"/>
        </w:rPr>
      </w:pPr>
      <w:r w:rsidRPr="007929A5">
        <w:rPr>
          <w:rFonts w:ascii="Times New Roman" w:hAnsi="Times New Roman" w:cs="Times New Roman"/>
          <w:b/>
          <w:color w:val="FF0000"/>
          <w:sz w:val="28"/>
          <w:szCs w:val="16"/>
          <w:shd w:val="clear" w:color="auto" w:fill="FFFFFF"/>
        </w:rPr>
        <w:t>Несколько интересных фактов об авар</w:t>
      </w:r>
      <w:proofErr w:type="gramStart"/>
      <w:r w:rsidRPr="007929A5">
        <w:rPr>
          <w:rFonts w:ascii="Times New Roman" w:hAnsi="Times New Roman" w:cs="Times New Roman"/>
          <w:b/>
          <w:color w:val="FF0000"/>
          <w:sz w:val="28"/>
          <w:szCs w:val="16"/>
          <w:shd w:val="clear" w:color="auto" w:fill="FFFFFF"/>
        </w:rPr>
        <w:t>ии и её</w:t>
      </w:r>
      <w:proofErr w:type="gramEnd"/>
      <w:r w:rsidRPr="007929A5">
        <w:rPr>
          <w:rFonts w:ascii="Times New Roman" w:hAnsi="Times New Roman" w:cs="Times New Roman"/>
          <w:b/>
          <w:color w:val="FF0000"/>
          <w:sz w:val="28"/>
          <w:szCs w:val="16"/>
          <w:shd w:val="clear" w:color="auto" w:fill="FFFFFF"/>
        </w:rPr>
        <w:t xml:space="preserve"> последствиях</w:t>
      </w:r>
    </w:p>
    <w:p w:rsidR="00624794" w:rsidRPr="007929A5" w:rsidRDefault="00624794" w:rsidP="00624794">
      <w:pPr>
        <w:pStyle w:val="a3"/>
        <w:numPr>
          <w:ilvl w:val="0"/>
          <w:numId w:val="1"/>
        </w:numPr>
        <w:spacing w:line="240" w:lineRule="auto"/>
        <w:ind w:left="0" w:right="567" w:firstLine="709"/>
        <w:jc w:val="both"/>
        <w:rPr>
          <w:rFonts w:ascii="Times New Roman" w:hAnsi="Times New Roman" w:cs="Times New Roman"/>
          <w:b/>
          <w:color w:val="0F243E" w:themeColor="text2" w:themeShade="80"/>
          <w:sz w:val="28"/>
          <w:szCs w:val="16"/>
          <w:shd w:val="clear" w:color="auto" w:fill="FFFFFF"/>
        </w:rPr>
      </w:pPr>
      <w:r w:rsidRPr="007929A5">
        <w:rPr>
          <w:rFonts w:ascii="Times New Roman" w:hAnsi="Times New Roman" w:cs="Times New Roman"/>
          <w:b/>
          <w:color w:val="0F243E" w:themeColor="text2" w:themeShade="80"/>
          <w:sz w:val="28"/>
          <w:szCs w:val="16"/>
          <w:shd w:val="clear" w:color="auto" w:fill="FFFFFF"/>
        </w:rPr>
        <w:t>Первое информационное сообщение о случившемся на ЧАЭС для широкой публики было сделано ТАСС 28 апреля 1986 года в 21.00 и звучало так: «На Чернобыльской атомной электростанции произошёл несчастный случай. Один из реакторов получил повреждение. Принимаются меры с целью устранения последствий инцидента. Пострадавшим оказана необходимая помощь. Создана правительственная комиссия для расследования происшедшего».</w:t>
      </w:r>
    </w:p>
    <w:p w:rsidR="00624794" w:rsidRPr="007929A5" w:rsidRDefault="00624794" w:rsidP="00624794">
      <w:pPr>
        <w:pStyle w:val="a3"/>
        <w:numPr>
          <w:ilvl w:val="0"/>
          <w:numId w:val="1"/>
        </w:numPr>
        <w:spacing w:line="240" w:lineRule="auto"/>
        <w:ind w:left="0" w:right="567" w:firstLine="709"/>
        <w:jc w:val="both"/>
        <w:rPr>
          <w:rFonts w:ascii="Times New Roman" w:hAnsi="Times New Roman" w:cs="Times New Roman"/>
          <w:b/>
          <w:color w:val="002060"/>
          <w:sz w:val="28"/>
          <w:szCs w:val="16"/>
          <w:shd w:val="clear" w:color="auto" w:fill="FFFFFF"/>
        </w:rPr>
      </w:pPr>
      <w:r w:rsidRPr="007929A5">
        <w:rPr>
          <w:rFonts w:ascii="Times New Roman" w:hAnsi="Times New Roman" w:cs="Times New Roman"/>
          <w:b/>
          <w:color w:val="002060"/>
          <w:sz w:val="28"/>
          <w:szCs w:val="16"/>
          <w:shd w:val="clear" w:color="auto" w:fill="FFFFFF"/>
        </w:rPr>
        <w:t>В результате взрыва реактора в атмосферу, среди прочего, выпало огромное количество горячих частиц, ареал распространения которых достиг Германии. Попав в организм, такие частицы создают микрозоны интенсивного облучения, вызывают нарушения тканей.</w:t>
      </w:r>
    </w:p>
    <w:p w:rsidR="00624794" w:rsidRPr="007929A5" w:rsidRDefault="00624794" w:rsidP="00624794">
      <w:pPr>
        <w:pStyle w:val="a3"/>
        <w:numPr>
          <w:ilvl w:val="0"/>
          <w:numId w:val="1"/>
        </w:numPr>
        <w:spacing w:line="240" w:lineRule="auto"/>
        <w:ind w:left="0" w:right="567" w:firstLine="709"/>
        <w:jc w:val="both"/>
        <w:rPr>
          <w:rFonts w:ascii="Times New Roman" w:hAnsi="Times New Roman" w:cs="Times New Roman"/>
          <w:b/>
          <w:color w:val="7030A0"/>
          <w:sz w:val="28"/>
          <w:szCs w:val="16"/>
          <w:shd w:val="clear" w:color="auto" w:fill="FFFFFF"/>
        </w:rPr>
      </w:pPr>
      <w:r w:rsidRPr="007929A5">
        <w:rPr>
          <w:rFonts w:ascii="Times New Roman" w:hAnsi="Times New Roman" w:cs="Times New Roman"/>
          <w:b/>
          <w:color w:val="7030A0"/>
          <w:sz w:val="28"/>
          <w:szCs w:val="16"/>
          <w:shd w:val="clear" w:color="auto" w:fill="FFFFFF"/>
        </w:rPr>
        <w:t>Первой страной, официально зарегистрировавшей первые свидетельства Чернобыльской катастрофы, стала Швеция: именно там впервые было зафиксировано содержание радиоактивного нептуния-239 в атмосфере.</w:t>
      </w:r>
    </w:p>
    <w:p w:rsidR="00624794" w:rsidRPr="007929A5" w:rsidRDefault="00624794" w:rsidP="00624794">
      <w:pPr>
        <w:pStyle w:val="a3"/>
        <w:numPr>
          <w:ilvl w:val="0"/>
          <w:numId w:val="1"/>
        </w:numPr>
        <w:spacing w:line="240" w:lineRule="auto"/>
        <w:ind w:left="0" w:right="567" w:firstLine="709"/>
        <w:jc w:val="both"/>
        <w:rPr>
          <w:rFonts w:ascii="Times New Roman" w:hAnsi="Times New Roman" w:cs="Times New Roman"/>
          <w:b/>
          <w:color w:val="0F243E" w:themeColor="text2" w:themeShade="80"/>
          <w:sz w:val="28"/>
          <w:szCs w:val="16"/>
          <w:shd w:val="clear" w:color="auto" w:fill="FFFFFF"/>
        </w:rPr>
      </w:pPr>
      <w:r w:rsidRPr="007929A5">
        <w:rPr>
          <w:rFonts w:ascii="Times New Roman" w:hAnsi="Times New Roman" w:cs="Times New Roman"/>
          <w:b/>
          <w:color w:val="0F243E" w:themeColor="text2" w:themeShade="80"/>
          <w:sz w:val="28"/>
          <w:szCs w:val="16"/>
          <w:shd w:val="clear" w:color="auto" w:fill="FFFFFF"/>
        </w:rPr>
        <w:t>За период 1990-2000 гг. частота всех онкологических заболеваний в стране увеличилась на 40 %</w:t>
      </w:r>
      <w:r w:rsidR="007929A5" w:rsidRPr="007929A5">
        <w:rPr>
          <w:rFonts w:ascii="Times New Roman" w:hAnsi="Times New Roman" w:cs="Times New Roman"/>
          <w:b/>
          <w:color w:val="0F243E" w:themeColor="text2" w:themeShade="80"/>
          <w:sz w:val="28"/>
          <w:szCs w:val="16"/>
          <w:shd w:val="clear" w:color="auto" w:fill="FFFFFF"/>
        </w:rPr>
        <w:t>.</w:t>
      </w:r>
    </w:p>
    <w:p w:rsidR="007929A5" w:rsidRPr="007929A5" w:rsidRDefault="007929A5" w:rsidP="007929A5">
      <w:pPr>
        <w:pStyle w:val="a3"/>
        <w:numPr>
          <w:ilvl w:val="0"/>
          <w:numId w:val="1"/>
        </w:numPr>
        <w:spacing w:line="240" w:lineRule="auto"/>
        <w:ind w:left="0" w:right="567" w:firstLine="709"/>
        <w:jc w:val="both"/>
        <w:rPr>
          <w:rFonts w:ascii="Times New Roman" w:hAnsi="Times New Roman" w:cs="Times New Roman"/>
          <w:b/>
          <w:color w:val="0070C0"/>
          <w:sz w:val="28"/>
          <w:szCs w:val="16"/>
          <w:shd w:val="clear" w:color="auto" w:fill="FFFFFF"/>
        </w:rPr>
      </w:pPr>
      <w:r>
        <w:rPr>
          <w:rFonts w:ascii="Times New Roman" w:hAnsi="Times New Roman" w:cs="Times New Roman"/>
          <w:b/>
          <w:noProof/>
          <w:color w:val="0070C0"/>
          <w:sz w:val="28"/>
          <w:szCs w:val="16"/>
          <w:lang w:eastAsia="ru-RU"/>
        </w:rPr>
        <w:drawing>
          <wp:anchor distT="0" distB="0" distL="114300" distR="114300" simplePos="0" relativeHeight="251662336" behindDoc="0" locked="0" layoutInCell="1" allowOverlap="1">
            <wp:simplePos x="0" y="0"/>
            <wp:positionH relativeFrom="column">
              <wp:posOffset>-283845</wp:posOffset>
            </wp:positionH>
            <wp:positionV relativeFrom="paragraph">
              <wp:posOffset>67310</wp:posOffset>
            </wp:positionV>
            <wp:extent cx="1680210" cy="1615440"/>
            <wp:effectExtent l="19050" t="0" r="0" b="0"/>
            <wp:wrapThrough wrapText="bothSides">
              <wp:wrapPolygon edited="0">
                <wp:start x="-245" y="0"/>
                <wp:lineTo x="-245" y="21396"/>
                <wp:lineTo x="21551" y="21396"/>
                <wp:lineTo x="21551" y="0"/>
                <wp:lineTo x="-245" y="0"/>
              </wp:wrapPolygon>
            </wp:wrapThrough>
            <wp:docPr id="6" name="Рисунок 6" descr="https://i.ytimg.com/vi/JqbHvhQd8oE/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ytimg.com/vi/JqbHvhQd8oE/maxresdefault.jpg"/>
                    <pic:cNvPicPr>
                      <a:picLocks noChangeAspect="1" noChangeArrowheads="1"/>
                    </pic:cNvPicPr>
                  </pic:nvPicPr>
                  <pic:blipFill>
                    <a:blip r:embed="rId6" cstate="print"/>
                    <a:srcRect l="16477" r="31977" b="11162"/>
                    <a:stretch>
                      <a:fillRect/>
                    </a:stretch>
                  </pic:blipFill>
                  <pic:spPr bwMode="auto">
                    <a:xfrm>
                      <a:off x="0" y="0"/>
                      <a:ext cx="1680210" cy="1615440"/>
                    </a:xfrm>
                    <a:prstGeom prst="rect">
                      <a:avLst/>
                    </a:prstGeom>
                    <a:noFill/>
                    <a:ln w="9525">
                      <a:noFill/>
                      <a:miter lim="800000"/>
                      <a:headEnd/>
                      <a:tailEnd/>
                    </a:ln>
                  </pic:spPr>
                </pic:pic>
              </a:graphicData>
            </a:graphic>
          </wp:anchor>
        </w:drawing>
      </w:r>
      <w:r w:rsidRPr="007929A5">
        <w:rPr>
          <w:rFonts w:ascii="Times New Roman" w:hAnsi="Times New Roman" w:cs="Times New Roman"/>
          <w:b/>
          <w:color w:val="0070C0"/>
          <w:sz w:val="28"/>
          <w:szCs w:val="16"/>
          <w:shd w:val="clear" w:color="auto" w:fill="FFFFFF"/>
        </w:rPr>
        <w:t>Полный распад последнего радиоактивного элемента на загрязнённых территориях (плутония-239) до состояния природного материала произойдёт в 26486 году (через 24500 лет после аварии).</w:t>
      </w:r>
      <w:r w:rsidRPr="007929A5">
        <w:t xml:space="preserve"> </w:t>
      </w:r>
    </w:p>
    <w:p w:rsidR="00D618DD" w:rsidRPr="007929A5" w:rsidRDefault="007929A5" w:rsidP="007929A5">
      <w:pPr>
        <w:spacing w:line="240" w:lineRule="auto"/>
        <w:ind w:right="567"/>
        <w:jc w:val="right"/>
        <w:rPr>
          <w:rFonts w:ascii="Times New Roman" w:hAnsi="Times New Roman" w:cs="Times New Roman"/>
          <w:b/>
          <w:sz w:val="28"/>
          <w:szCs w:val="16"/>
          <w:shd w:val="clear" w:color="auto" w:fill="FFFFFF"/>
        </w:rPr>
      </w:pPr>
      <w:r w:rsidRPr="007929A5">
        <w:rPr>
          <w:rFonts w:ascii="Times New Roman" w:hAnsi="Times New Roman" w:cs="Times New Roman"/>
          <w:b/>
          <w:sz w:val="28"/>
          <w:szCs w:val="16"/>
          <w:shd w:val="clear" w:color="auto" w:fill="FFFFFF"/>
        </w:rPr>
        <w:t xml:space="preserve">Юный журналист – </w:t>
      </w:r>
      <w:proofErr w:type="gramStart"/>
      <w:r w:rsidRPr="007929A5">
        <w:rPr>
          <w:rFonts w:ascii="Times New Roman" w:hAnsi="Times New Roman" w:cs="Times New Roman"/>
          <w:b/>
          <w:sz w:val="28"/>
          <w:szCs w:val="16"/>
          <w:shd w:val="clear" w:color="auto" w:fill="FFFFFF"/>
        </w:rPr>
        <w:t>Дорогуш</w:t>
      </w:r>
      <w:proofErr w:type="gramEnd"/>
      <w:r w:rsidRPr="007929A5">
        <w:rPr>
          <w:rFonts w:ascii="Times New Roman" w:hAnsi="Times New Roman" w:cs="Times New Roman"/>
          <w:b/>
          <w:sz w:val="28"/>
          <w:szCs w:val="16"/>
          <w:shd w:val="clear" w:color="auto" w:fill="FFFFFF"/>
        </w:rPr>
        <w:t xml:space="preserve"> Вероника</w:t>
      </w:r>
    </w:p>
    <w:sectPr w:rsidR="00D618DD" w:rsidRPr="007929A5" w:rsidSect="00624794">
      <w:pgSz w:w="11906" w:h="16838"/>
      <w:pgMar w:top="1134" w:right="850" w:bottom="1134" w:left="1701" w:header="708" w:footer="708" w:gutter="0"/>
      <w:pgBorders w:offsetFrom="page">
        <w:top w:val="rings" w:sz="26" w:space="24" w:color="auto"/>
        <w:left w:val="rings" w:sz="26" w:space="24" w:color="auto"/>
        <w:bottom w:val="rings" w:sz="26" w:space="24" w:color="auto"/>
        <w:right w:val="rings" w:sz="2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811F9"/>
    <w:multiLevelType w:val="hybridMultilevel"/>
    <w:tmpl w:val="5A946084"/>
    <w:lvl w:ilvl="0" w:tplc="22488F66">
      <w:start w:val="1"/>
      <w:numFmt w:val="decimal"/>
      <w:lvlText w:val="%1."/>
      <w:lvlJc w:val="left"/>
      <w:pPr>
        <w:ind w:left="1004" w:hanging="360"/>
      </w:pPr>
      <w:rPr>
        <w:b/>
        <w:color w:val="FF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4794"/>
    <w:rsid w:val="00624794"/>
    <w:rsid w:val="007929A5"/>
    <w:rsid w:val="00D61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8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794"/>
    <w:pPr>
      <w:ind w:left="720"/>
      <w:contextualSpacing/>
    </w:pPr>
  </w:style>
  <w:style w:type="paragraph" w:styleId="a4">
    <w:name w:val="Balloon Text"/>
    <w:basedOn w:val="a"/>
    <w:link w:val="a5"/>
    <w:uiPriority w:val="99"/>
    <w:semiHidden/>
    <w:unhideWhenUsed/>
    <w:rsid w:val="007929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29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228</Words>
  <Characters>1304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2020-03-25T05:35:00Z</dcterms:created>
  <dcterms:modified xsi:type="dcterms:W3CDTF">2020-03-25T05:53:00Z</dcterms:modified>
</cp:coreProperties>
</file>